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98C08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C301DB7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4B6B6430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53D9EB7D" w14:textId="77777777" w:rsidR="00B830E2" w:rsidRDefault="00B830E2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33AAB3DC" w14:textId="2DC25136" w:rsidR="00B830E2" w:rsidRPr="00B830E2" w:rsidRDefault="00B830E2" w:rsidP="00B830E2">
      <w:pPr>
        <w:spacing w:after="11" w:line="247" w:lineRule="auto"/>
        <w:ind w:left="-5" w:hanging="10"/>
      </w:pPr>
      <w:r w:rsidRPr="00B830E2">
        <w:t xml:space="preserve">Datum: </w:t>
      </w:r>
      <w:r w:rsidR="00C06944">
        <w:t>11</w:t>
      </w:r>
      <w:r w:rsidRPr="00B830E2">
        <w:t>.4.2024</w:t>
      </w:r>
    </w:p>
    <w:p w14:paraId="6489022F" w14:textId="683C644D" w:rsidR="00B830E2" w:rsidRPr="00B830E2" w:rsidRDefault="00B830E2" w:rsidP="00B830E2">
      <w:pPr>
        <w:spacing w:after="11" w:line="247" w:lineRule="auto"/>
        <w:ind w:left="-5" w:hanging="10"/>
      </w:pPr>
      <w:r>
        <w:t>Oznaka:</w:t>
      </w:r>
      <w:r w:rsidRPr="00B830E2">
        <w:t xml:space="preserve"> EP </w:t>
      </w:r>
      <w:r w:rsidR="00C06944">
        <w:t>2</w:t>
      </w:r>
      <w:r w:rsidRPr="00B830E2">
        <w:t>/24</w:t>
      </w:r>
    </w:p>
    <w:p w14:paraId="075AB624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2C33A3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83AD59" w14:textId="3E0A38A7" w:rsidR="00972B55" w:rsidRPr="004F42BE" w:rsidRDefault="00972B55" w:rsidP="004F42BE">
      <w:pPr>
        <w:spacing w:after="11" w:line="247" w:lineRule="auto"/>
        <w:ind w:left="-5" w:hanging="10"/>
        <w:jc w:val="center"/>
        <w:rPr>
          <w:b/>
          <w:bCs/>
          <w:sz w:val="24"/>
          <w:szCs w:val="24"/>
        </w:rPr>
      </w:pPr>
      <w:r w:rsidRPr="004F42BE">
        <w:rPr>
          <w:b/>
          <w:bCs/>
          <w:highlight w:val="darkGray"/>
        </w:rPr>
        <w:t>Povabilo k oddaji ponudbe</w:t>
      </w:r>
    </w:p>
    <w:p w14:paraId="3693C886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32CA3C8A" w14:textId="2AFE95BD" w:rsidR="004F42BE" w:rsidRDefault="004F42BE" w:rsidP="00237BEE">
      <w:pPr>
        <w:spacing w:after="11" w:line="247" w:lineRule="auto"/>
        <w:ind w:left="-5" w:hanging="10"/>
        <w:jc w:val="both"/>
      </w:pPr>
      <w:r>
        <w:t>Vabimo vas k oddaji ponudbe za predmet</w:t>
      </w:r>
      <w:r w:rsidR="0043208A">
        <w:t>:</w:t>
      </w:r>
    </w:p>
    <w:p w14:paraId="64681EA7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677925E2" w14:textId="2C984A77" w:rsidR="004F42BE" w:rsidRDefault="00C06944" w:rsidP="00237BEE">
      <w:pPr>
        <w:spacing w:after="11" w:line="247" w:lineRule="auto"/>
        <w:ind w:left="-5" w:hanging="10"/>
        <w:jc w:val="both"/>
      </w:pPr>
      <w:r>
        <w:t>D</w:t>
      </w:r>
      <w:r w:rsidR="0043208A">
        <w:t>O</w:t>
      </w:r>
      <w:r>
        <w:t>BAVA IN MONTAŽA OPERACIJSKE MIZE</w:t>
      </w:r>
    </w:p>
    <w:p w14:paraId="34AB4CC0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285DB0BC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4545D27F" w14:textId="22F601DE" w:rsidR="00972B55" w:rsidRPr="00972B55" w:rsidRDefault="00972B55" w:rsidP="00237BEE">
      <w:pPr>
        <w:spacing w:after="11" w:line="247" w:lineRule="auto"/>
        <w:ind w:left="-5" w:hanging="10"/>
        <w:jc w:val="both"/>
      </w:pPr>
      <w:r w:rsidRPr="00972B55">
        <w:t xml:space="preserve">Naročnik SB Jesenice poziva zainteresirane ponudnike k oddaji ponudbe za dobavo in montažo </w:t>
      </w:r>
      <w:r w:rsidR="00C06944">
        <w:t>operacijske mize za OP oddelek v SB Jesenice</w:t>
      </w:r>
    </w:p>
    <w:p w14:paraId="50018C44" w14:textId="77777777" w:rsidR="00972B55" w:rsidRPr="00972B55" w:rsidRDefault="00972B55" w:rsidP="00237BEE">
      <w:pPr>
        <w:spacing w:after="11" w:line="247" w:lineRule="auto"/>
        <w:ind w:left="-5" w:hanging="10"/>
        <w:jc w:val="both"/>
      </w:pPr>
    </w:p>
    <w:p w14:paraId="731CDDE3" w14:textId="05D665AD" w:rsidR="00972B55" w:rsidRDefault="009065E5" w:rsidP="00237BEE">
      <w:pPr>
        <w:spacing w:after="11" w:line="247" w:lineRule="auto"/>
        <w:ind w:left="-5" w:hanging="10"/>
        <w:jc w:val="both"/>
        <w:rPr>
          <w:b/>
          <w:bCs/>
        </w:rPr>
      </w:pPr>
      <w:r>
        <w:t xml:space="preserve">Lastni </w:t>
      </w:r>
      <w:r w:rsidR="00972B55" w:rsidRPr="00972B55">
        <w:t xml:space="preserve">ponudbeni predračun </w:t>
      </w:r>
      <w:r>
        <w:t>s priloženim katalog</w:t>
      </w:r>
      <w:r w:rsidR="00086CF3">
        <w:t>o</w:t>
      </w:r>
      <w:r>
        <w:t>m</w:t>
      </w:r>
      <w:r w:rsidR="00972B55" w:rsidRPr="00972B55">
        <w:t xml:space="preserve"> pošlje na e</w:t>
      </w:r>
      <w:r w:rsidR="00972B55">
        <w:t>-</w:t>
      </w:r>
      <w:r w:rsidR="00972B55" w:rsidRPr="00972B55">
        <w:t xml:space="preserve">mail naslov: </w:t>
      </w:r>
      <w:hyperlink r:id="rId7" w:history="1">
        <w:r w:rsidR="00972B55" w:rsidRPr="00972B55">
          <w:rPr>
            <w:rStyle w:val="Hiperpovezava"/>
          </w:rPr>
          <w:t>nabava.sbj@sb-je.si</w:t>
        </w:r>
      </w:hyperlink>
      <w:r w:rsidR="00972B55" w:rsidRPr="00972B55">
        <w:t xml:space="preserve"> do </w:t>
      </w:r>
      <w:r>
        <w:t>srede</w:t>
      </w:r>
      <w:r w:rsidR="00972B55" w:rsidRPr="00972B55">
        <w:t xml:space="preserve">, </w:t>
      </w:r>
      <w:r>
        <w:rPr>
          <w:b/>
          <w:bCs/>
        </w:rPr>
        <w:t>17</w:t>
      </w:r>
      <w:r w:rsidR="00972B55" w:rsidRPr="00972B55">
        <w:rPr>
          <w:b/>
          <w:bCs/>
        </w:rPr>
        <w:t>.4.2024 do 12.00 ure.</w:t>
      </w:r>
    </w:p>
    <w:p w14:paraId="6D9212C9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2B54187A" w14:textId="031D6650" w:rsidR="00972B55" w:rsidRPr="00972B55" w:rsidRDefault="00972B55" w:rsidP="00237BEE">
      <w:pPr>
        <w:spacing w:after="11" w:line="247" w:lineRule="auto"/>
        <w:ind w:left="-5" w:hanging="10"/>
        <w:jc w:val="both"/>
      </w:pPr>
      <w:r w:rsidRPr="00972B55">
        <w:t xml:space="preserve">Ponudnik mora pri podaji ponudbe upoštevati naslednjo kvaliteto za dobavo in montažo </w:t>
      </w:r>
      <w:r w:rsidR="0043208A">
        <w:t>operacijske mize</w:t>
      </w:r>
      <w:r w:rsidRPr="00972B55">
        <w:t>:</w:t>
      </w:r>
    </w:p>
    <w:p w14:paraId="05587C54" w14:textId="77777777" w:rsidR="00972B55" w:rsidRPr="00972B55" w:rsidRDefault="00972B55" w:rsidP="00237BEE">
      <w:pPr>
        <w:spacing w:after="11" w:line="247" w:lineRule="auto"/>
        <w:ind w:left="-5" w:hanging="10"/>
        <w:jc w:val="both"/>
      </w:pPr>
    </w:p>
    <w:p w14:paraId="16785FC6" w14:textId="3C0E4A45" w:rsidR="00237BEE" w:rsidRDefault="00237BEE" w:rsidP="00972B55">
      <w:pPr>
        <w:spacing w:after="11" w:line="247" w:lineRule="auto"/>
        <w:jc w:val="both"/>
      </w:pPr>
      <w:r w:rsidRPr="00972B55">
        <w:t>Tehnične zahteve</w:t>
      </w:r>
    </w:p>
    <w:p w14:paraId="74ED1333" w14:textId="77777777" w:rsidR="00085083" w:rsidRDefault="00085083" w:rsidP="00972B55">
      <w:pPr>
        <w:spacing w:after="11" w:line="247" w:lineRule="auto"/>
        <w:jc w:val="both"/>
      </w:pPr>
    </w:p>
    <w:p w14:paraId="0FF9195B" w14:textId="00854B62" w:rsidR="00085083" w:rsidRDefault="00085083" w:rsidP="00085083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Mobilna operacijska miza za splošno kirurgijo, modularno strukturiran elektrohidravlični pogon, brez</w:t>
      </w:r>
      <w:r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krmilnih enot, brez zgornje hrbtne plošče, brez plošče za noge, brez naslona za glavo, z oblazinjenjem</w:t>
      </w:r>
      <w:r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SFC (80 mm), brez samodejnega pogona, s stranskimi vodili.</w:t>
      </w:r>
    </w:p>
    <w:p w14:paraId="4AFAE818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</w:p>
    <w:p w14:paraId="624E7340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Splošne značilnosti</w:t>
      </w:r>
    </w:p>
    <w:p w14:paraId="76A84B1E" w14:textId="001E4666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Možnost delovanja na baterije in na električno omrežje (glej električne podatke)</w:t>
      </w:r>
    </w:p>
    <w:p w14:paraId="3156BB2E" w14:textId="33B25A0B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Stabilna osnovna konstrukcija s tritočkovnim položajem, zaklepanje prek krmilnih enot</w:t>
      </w:r>
    </w:p>
    <w:p w14:paraId="6757A229" w14:textId="507FF6F1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4 dvojna vrtljiva kolesa za enostavno vožnjo in manevriranje</w:t>
      </w:r>
    </w:p>
    <w:p w14:paraId="27F4DF8E" w14:textId="0BADEA46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Podstavek iz robustnega litega jekla, odpornega proti udarcem, zlomom in razkužilom, sivo</w:t>
      </w:r>
    </w:p>
    <w:p w14:paraId="78310A32" w14:textId="77777777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obarvanega s premazom, odpornim proti praskam</w:t>
      </w:r>
    </w:p>
    <w:p w14:paraId="0C612889" w14:textId="7FE1DD99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Ohišje stebra in pokrov podstavka iz jekla CrNi</w:t>
      </w:r>
    </w:p>
    <w:p w14:paraId="065CD9BA" w14:textId="34548FB0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Ohišje za preklopno ploščo iz prevlečene plastike HIPS (polistiren)</w:t>
      </w:r>
    </w:p>
    <w:p w14:paraId="72547389" w14:textId="42852F0B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Nosilne palice za sedežni in hrbtni del, ležišča za plošče za noge, pokrovi sklepov in stranske tirnice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iz jekla CrNi</w:t>
      </w:r>
    </w:p>
    <w:p w14:paraId="6C476242" w14:textId="25CF794A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Delovna plošča mize, razdeljena na 6 delov, naslon za glavo (opcija), zgornja hrbtna plošča (opcija),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 xml:space="preserve">spodnja hrbtna plošča, sedežna plošča, plošče za noge (opcija), 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elektrohidravličnim vzdolžnim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pomikom</w:t>
      </w:r>
    </w:p>
    <w:p w14:paraId="099177BD" w14:textId="7CCD1518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Simetrični vmesniki za dodatke za NORMALNO in OBRATNO pozicioniranje</w:t>
      </w:r>
    </w:p>
    <w:p w14:paraId="2CAB4795" w14:textId="4BF4525E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Ginekološki izrez na sedežni plošči in spodnji hrbtni plošči za obrnjeno pozicioniranje</w:t>
      </w:r>
    </w:p>
    <w:p w14:paraId="2B261AF4" w14:textId="41069033" w:rsidR="00085083" w:rsidRP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Celotna mizna plošča je zasnovana brez prečnih nosilcev, kar omogoča rentgensko slikanje med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kirurškimi posegi</w:t>
      </w:r>
    </w:p>
    <w:p w14:paraId="6FE4CAB8" w14:textId="4BFD4585" w:rsidR="00085083" w:rsidRDefault="00085083" w:rsidP="00085083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Rentgenska plošča za bočno vstavljanje rentgenskih kaset (opcija)</w:t>
      </w:r>
    </w:p>
    <w:p w14:paraId="2D57AABB" w14:textId="77777777" w:rsidR="00085083" w:rsidRPr="00085083" w:rsidRDefault="00085083" w:rsidP="00085083">
      <w:pPr>
        <w:pStyle w:val="Odstavekseznama"/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</w:p>
    <w:p w14:paraId="38C8E95B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3741EB02" w14:textId="7F77FA43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lastRenderedPageBreak/>
        <w:t>Električni podatki</w:t>
      </w:r>
    </w:p>
    <w:p w14:paraId="76E1706F" w14:textId="4A37BC28" w:rsidR="00085083" w:rsidRPr="00085083" w:rsidRDefault="00085083" w:rsidP="00085083">
      <w:pPr>
        <w:pStyle w:val="Odstavekseznam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Posebno oblikovane baterije z zmogljivostjo za vsaj 1 teden uporabe v operacijski dvorani</w:t>
      </w:r>
    </w:p>
    <w:p w14:paraId="41A341D1" w14:textId="6C5B2FAC" w:rsidR="00085083" w:rsidRPr="00085083" w:rsidRDefault="00085083" w:rsidP="00085083">
      <w:pPr>
        <w:pStyle w:val="Odstavekseznam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Elektronski nadzor ravni napolnjenosti baterije z optičnim indikatorjem in zvočnim signalom</w:t>
      </w:r>
    </w:p>
    <w:p w14:paraId="1960C641" w14:textId="3581543C" w:rsidR="00085083" w:rsidRPr="00085083" w:rsidRDefault="00085083" w:rsidP="00085083">
      <w:pPr>
        <w:pStyle w:val="Odstavekseznam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Baterije se polnijo iz električnega omrežja 100-240 V AC (nastavljivo), 50-60 Hz, prek napajalnega</w:t>
      </w:r>
      <w:r w:rsidRPr="00085083">
        <w:rPr>
          <w:rFonts w:cs="Arial"/>
          <w14:ligatures w14:val="standardContextual"/>
        </w:rPr>
        <w:t xml:space="preserve"> </w:t>
      </w:r>
      <w:r w:rsidRPr="00085083">
        <w:rPr>
          <w:rFonts w:cs="Arial"/>
          <w14:ligatures w14:val="standardContextual"/>
        </w:rPr>
        <w:t>kabla</w:t>
      </w:r>
    </w:p>
    <w:p w14:paraId="717CE311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30A27305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Tehnični podatki</w:t>
      </w:r>
    </w:p>
    <w:p w14:paraId="2C01A40F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47F357BE" w14:textId="5D79EDC9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Dolžina operacijske mize s standardno hrbtno ploščo, naslonom za glavo in ploščo za noge 2040 mm</w:t>
      </w:r>
    </w:p>
    <w:p w14:paraId="5FD837D9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Dolžina plošče operacijske mize brez dodatkov: 860 mm</w:t>
      </w:r>
    </w:p>
    <w:p w14:paraId="04E364FD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Širina brez stranskih tirnic: 540 mm</w:t>
      </w:r>
    </w:p>
    <w:p w14:paraId="22A5F9A1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Širina preko stranskih vodil: 590 mm</w:t>
      </w:r>
    </w:p>
    <w:p w14:paraId="54666669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Teža: ca. 291 kg</w:t>
      </w:r>
    </w:p>
    <w:p w14:paraId="7773AA93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Elektrohidravlične nastavitve prek ročnega upravljalnika, priključenega na kabel, infrardečega</w:t>
      </w:r>
    </w:p>
    <w:p w14:paraId="2B63C0D7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ročnega upravljalnika in nadzorne plošče</w:t>
      </w:r>
    </w:p>
    <w:p w14:paraId="2CE9C043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Višina brez oblazinjenja: 600-1050 mm</w:t>
      </w:r>
    </w:p>
    <w:p w14:paraId="1E81A11C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Trendelenburga / antitrenedelenburga: 25° / 35°</w:t>
      </w:r>
    </w:p>
    <w:p w14:paraId="6E0E6FAF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Stranski nagib levo/desno: 20°/ 20°</w:t>
      </w:r>
    </w:p>
    <w:p w14:paraId="3ADF7579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Spodnja hrbtna plošča: +70° / -40°</w:t>
      </w:r>
    </w:p>
    <w:p w14:paraId="29AA8830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Plošča za noge: +80° / -90°</w:t>
      </w:r>
    </w:p>
    <w:p w14:paraId="0E375C21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Vzdolžni (longitudinalni) premik: 310 mm</w:t>
      </w:r>
    </w:p>
    <w:p w14:paraId="7CD6046C" w14:textId="77777777" w:rsidR="00085083" w:rsidRPr="00085083" w:rsidRDefault="00085083" w:rsidP="0008508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Zavorni mehanizem podlage (zaklepanje / odklepanje)</w:t>
      </w:r>
    </w:p>
    <w:p w14:paraId="230D0596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3974AA68" w14:textId="0AE8E104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Dodatne tipke na priključenem kablu in infrardečem ročnem upravljalniku</w:t>
      </w:r>
    </w:p>
    <w:p w14:paraId="4BBA2555" w14:textId="6F4C2DC8" w:rsidR="00085083" w:rsidRPr="00085083" w:rsidRDefault="00085083" w:rsidP="00085083">
      <w:pPr>
        <w:pStyle w:val="Odstavekseznama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Položaj 0 (poravnava mizne plošče)</w:t>
      </w:r>
    </w:p>
    <w:p w14:paraId="3F3707A5" w14:textId="4B995923" w:rsidR="00085083" w:rsidRPr="00085083" w:rsidRDefault="00085083" w:rsidP="00085083">
      <w:pPr>
        <w:pStyle w:val="Odstavekseznama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Hitri "pomnilnik" za premik v predhodno shranjen položaj</w:t>
      </w:r>
    </w:p>
    <w:p w14:paraId="0E041116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3D2D0FA5" w14:textId="459C08A2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Možnosti menija na zaslonu kabelskega in infrardečega ročnega upravljalnika</w:t>
      </w:r>
    </w:p>
    <w:p w14:paraId="04BE0A75" w14:textId="169B734C" w:rsidR="00085083" w:rsidRPr="00085083" w:rsidRDefault="00085083" w:rsidP="00085083">
      <w:pPr>
        <w:pStyle w:val="Odstavekseznam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Orientacija pacienta NORMALNO / OBRATNO</w:t>
      </w:r>
    </w:p>
    <w:p w14:paraId="09A3D1FF" w14:textId="348794C3" w:rsidR="00085083" w:rsidRPr="00085083" w:rsidRDefault="00085083" w:rsidP="00085083">
      <w:pPr>
        <w:pStyle w:val="Odstavekseznam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Vnaprej določena postavitev pacienta: Flex / Reflex / Beach Chair / Back Horizontal</w:t>
      </w:r>
    </w:p>
    <w:p w14:paraId="6CBBCC8C" w14:textId="1BD2764F" w:rsidR="00085083" w:rsidRPr="00085083" w:rsidRDefault="00085083" w:rsidP="00085083">
      <w:pPr>
        <w:pStyle w:val="Odstavekseznam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10 prosto programirljivih pomnilniških položajev za pozicioniranje pacienta</w:t>
      </w:r>
    </w:p>
    <w:p w14:paraId="7BA2F770" w14:textId="33CA4DF4" w:rsidR="00085083" w:rsidRPr="00085083" w:rsidRDefault="00085083" w:rsidP="00085083">
      <w:pPr>
        <w:pStyle w:val="Odstavekseznam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Aktivacija zaklepa operacijske mize ali plošče mize</w:t>
      </w:r>
    </w:p>
    <w:p w14:paraId="35FB8923" w14:textId="24E2320A" w:rsidR="00085083" w:rsidRPr="00085083" w:rsidRDefault="00085083" w:rsidP="00085083">
      <w:pPr>
        <w:pStyle w:val="Odstavekseznam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Prikaz obvestil o stanju, kotov nastavitve, opozorilnih sporočil itd.</w:t>
      </w:r>
    </w:p>
    <w:p w14:paraId="3D83CAD3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0DC8CA87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Največja teža pacienta</w:t>
      </w:r>
    </w:p>
    <w:p w14:paraId="3B2D8105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6B0E431B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Največja skupna obremenitev (bolnik + pribor) 454 kg v NORMALNEM stanju</w:t>
      </w:r>
    </w:p>
    <w:p w14:paraId="1D314724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Največja skupna obremenitev s popolnim vzdolžnim pomikom 250 kg</w:t>
      </w:r>
    </w:p>
    <w:p w14:paraId="40486DC6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0682EBF3" w14:textId="77777777" w:rsid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Zahtevana osnovna oprema</w:t>
      </w:r>
    </w:p>
    <w:p w14:paraId="0EA8721F" w14:textId="77777777" w:rsidR="00085083" w:rsidRPr="00085083" w:rsidRDefault="00085083" w:rsidP="00085083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67A281C5" w14:textId="77777777" w:rsidR="00085083" w:rsidRPr="00085083" w:rsidRDefault="00085083" w:rsidP="00085083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Ročni upravljalnik,</w:t>
      </w:r>
    </w:p>
    <w:p w14:paraId="6059611E" w14:textId="77777777" w:rsidR="00085083" w:rsidRPr="00085083" w:rsidRDefault="00085083" w:rsidP="00085083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Nastavljivo naslonjalo za glavo, z oblazinjenjem SFC in stransko tirnico</w:t>
      </w:r>
    </w:p>
    <w:p w14:paraId="5FEFB415" w14:textId="77777777" w:rsidR="00085083" w:rsidRPr="00085083" w:rsidRDefault="00085083" w:rsidP="00085083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085083">
        <w:rPr>
          <w:rFonts w:cs="Arial"/>
          <w14:ligatures w14:val="standardContextual"/>
        </w:rPr>
        <w:t>Hrbtna plošča, z oblazinjenjem SFC</w:t>
      </w:r>
    </w:p>
    <w:p w14:paraId="030EC36A" w14:textId="09DC70F5" w:rsidR="00085083" w:rsidRPr="005332B8" w:rsidRDefault="00085083" w:rsidP="00085083">
      <w:pPr>
        <w:pStyle w:val="Odstavekseznama"/>
        <w:numPr>
          <w:ilvl w:val="0"/>
          <w:numId w:val="12"/>
        </w:numPr>
        <w:spacing w:after="11" w:line="247" w:lineRule="auto"/>
        <w:jc w:val="both"/>
        <w:rPr>
          <w:rFonts w:cs="Arial"/>
        </w:rPr>
      </w:pPr>
      <w:r w:rsidRPr="00085083">
        <w:rPr>
          <w:rFonts w:cs="Arial"/>
          <w14:ligatures w14:val="standardContextual"/>
        </w:rPr>
        <w:t>Par plošč za noge z dvojno abdukcijo, z oblazinjenjem SFC</w:t>
      </w:r>
    </w:p>
    <w:p w14:paraId="6C888415" w14:textId="77777777" w:rsidR="005332B8" w:rsidRDefault="005332B8" w:rsidP="005332B8">
      <w:pPr>
        <w:spacing w:after="11" w:line="247" w:lineRule="auto"/>
        <w:jc w:val="both"/>
        <w:rPr>
          <w:rFonts w:cs="Arial"/>
        </w:rPr>
      </w:pPr>
    </w:p>
    <w:p w14:paraId="5F68B2A8" w14:textId="16C6EA61" w:rsidR="005332B8" w:rsidRPr="005332B8" w:rsidRDefault="005332B8" w:rsidP="005332B8">
      <w:pPr>
        <w:jc w:val="both"/>
        <w:rPr>
          <w:rFonts w:ascii="Calibri" w:hAnsi="Calibri"/>
        </w:rPr>
      </w:pPr>
      <w:r w:rsidRPr="005332B8">
        <w:rPr>
          <w:rFonts w:cs="Arial"/>
        </w:rPr>
        <w:t>Navedene tehnične zahteve naročnika ni mogoče spreminjati, saj naročnik že poseduje</w:t>
      </w:r>
      <w:r w:rsidRPr="005332B8">
        <w:t xml:space="preserve"> </w:t>
      </w:r>
      <w:r w:rsidRPr="005332B8">
        <w:t>obstoječ</w:t>
      </w:r>
      <w:r w:rsidRPr="005332B8">
        <w:t>e</w:t>
      </w:r>
      <w:r w:rsidRPr="005332B8">
        <w:t xml:space="preserve"> dodatk</w:t>
      </w:r>
      <w:r w:rsidRPr="005332B8">
        <w:t>e</w:t>
      </w:r>
      <w:r w:rsidRPr="005332B8">
        <w:t xml:space="preserve"> za stranske tirnice</w:t>
      </w:r>
      <w:r w:rsidRPr="005332B8">
        <w:t xml:space="preserve"> in sicer</w:t>
      </w:r>
      <w:r w:rsidRPr="005332B8">
        <w:t xml:space="preserve"> na pokvarjeni </w:t>
      </w:r>
      <w:r w:rsidRPr="005332B8">
        <w:t>OP</w:t>
      </w:r>
      <w:r w:rsidRPr="005332B8">
        <w:t xml:space="preserve"> mizi</w:t>
      </w:r>
      <w:r w:rsidRPr="005332B8">
        <w:t>, kateri morajo biti</w:t>
      </w:r>
      <w:r w:rsidRPr="005332B8">
        <w:t xml:space="preserve">  združljivi </w:t>
      </w:r>
      <w:r w:rsidRPr="005332B8">
        <w:lastRenderedPageBreak/>
        <w:t>in kompatibilni</w:t>
      </w:r>
      <w:r w:rsidRPr="005332B8">
        <w:t xml:space="preserve"> z novo nabavljeno OP mizo. Naročnik se je zaradi uporabnosti dodatkov odločil, da nabav</w:t>
      </w:r>
      <w:r>
        <w:t>i</w:t>
      </w:r>
      <w:r w:rsidRPr="005332B8">
        <w:t xml:space="preserve"> le OP mizo brez dodatkov, kar lahko zagovarja tudi kot gospodarno nabavo.</w:t>
      </w:r>
    </w:p>
    <w:p w14:paraId="22D30668" w14:textId="45812C6D" w:rsidR="005332B8" w:rsidRPr="005332B8" w:rsidRDefault="005332B8" w:rsidP="005332B8">
      <w:pPr>
        <w:jc w:val="both"/>
      </w:pPr>
      <w:r w:rsidRPr="005332B8">
        <w:t>Združljivi</w:t>
      </w:r>
      <w:r>
        <w:t xml:space="preserve"> z novo OP mizo z navedenimi tehničnimi zahtevami</w:t>
      </w:r>
      <w:r w:rsidRPr="005332B8">
        <w:t xml:space="preserve"> so tudi zgornji deli mize (nasloni za glavo, razširitvene plošče, CF plošča, ramenska plošča, plošče za noge).</w:t>
      </w:r>
    </w:p>
    <w:p w14:paraId="0C8C6791" w14:textId="514B850F" w:rsidR="00B830E2" w:rsidRPr="00B830E2" w:rsidRDefault="00B830E2" w:rsidP="00B830E2">
      <w:pPr>
        <w:pStyle w:val="Navadensplet"/>
        <w:jc w:val="both"/>
        <w:rPr>
          <w:rFonts w:ascii="Arial" w:hAnsi="Arial" w:cs="Arial"/>
          <w:u w:val="single"/>
        </w:rPr>
      </w:pPr>
      <w:r w:rsidRPr="00B830E2">
        <w:rPr>
          <w:rFonts w:ascii="Arial" w:hAnsi="Arial" w:cs="Arial"/>
          <w:u w:val="single"/>
        </w:rPr>
        <w:t>Ponudnik na ponudbi zapiše, da ponudba upošteva naročnikove zahteve navedene v tem povabilu k oddaji ponudbe.</w:t>
      </w:r>
    </w:p>
    <w:p w14:paraId="3C3A7B36" w14:textId="7A5F07B8" w:rsidR="004736CA" w:rsidRDefault="00237BEE" w:rsidP="009B533D">
      <w:pPr>
        <w:pStyle w:val="Navadensplet"/>
        <w:jc w:val="both"/>
        <w:rPr>
          <w:rFonts w:ascii="Arial" w:hAnsi="Arial" w:cs="Arial"/>
        </w:rPr>
      </w:pPr>
      <w:r w:rsidRPr="00972B55">
        <w:rPr>
          <w:rFonts w:ascii="Arial" w:hAnsi="Arial" w:cs="Arial"/>
        </w:rPr>
        <w:t>Rok izvedb</w:t>
      </w:r>
      <w:r w:rsidR="009B533D">
        <w:rPr>
          <w:rFonts w:ascii="Arial" w:hAnsi="Arial" w:cs="Arial"/>
        </w:rPr>
        <w:t>e dobave in montaže</w:t>
      </w:r>
      <w:r w:rsidRPr="00972B55">
        <w:rPr>
          <w:rFonts w:ascii="Arial" w:hAnsi="Arial" w:cs="Arial"/>
        </w:rPr>
        <w:t xml:space="preserve"> </w:t>
      </w:r>
      <w:r w:rsidR="005D03F6">
        <w:rPr>
          <w:rFonts w:ascii="Arial" w:hAnsi="Arial" w:cs="Arial"/>
        </w:rPr>
        <w:t xml:space="preserve">operacijske mize je </w:t>
      </w:r>
      <w:r w:rsidR="005D03F6" w:rsidRPr="0043208A">
        <w:rPr>
          <w:rFonts w:ascii="Arial" w:hAnsi="Arial" w:cs="Arial"/>
          <w:b/>
          <w:bCs/>
        </w:rPr>
        <w:t>30.5.2024</w:t>
      </w:r>
      <w:r w:rsidR="005D03F6">
        <w:rPr>
          <w:rFonts w:ascii="Arial" w:hAnsi="Arial" w:cs="Arial"/>
        </w:rPr>
        <w:t>.</w:t>
      </w:r>
      <w:r w:rsidRPr="00972B55">
        <w:rPr>
          <w:rFonts w:ascii="Arial" w:hAnsi="Arial" w:cs="Arial"/>
        </w:rPr>
        <w:t xml:space="preserve"> </w:t>
      </w:r>
    </w:p>
    <w:p w14:paraId="1460AC63" w14:textId="2D129067" w:rsidR="004F42BE" w:rsidRDefault="004F42BE" w:rsidP="009B533D">
      <w:pPr>
        <w:pStyle w:val="Navadensplet"/>
        <w:jc w:val="both"/>
      </w:pPr>
      <w:r>
        <w:rPr>
          <w:rFonts w:ascii="Arial" w:hAnsi="Arial" w:cs="Arial"/>
        </w:rPr>
        <w:t>Splošne zahteve:</w:t>
      </w:r>
    </w:p>
    <w:p w14:paraId="5AAF022E" w14:textId="590BF3D7" w:rsidR="004F42BE" w:rsidRDefault="004F42BE" w:rsidP="00CF4E46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eastAsia="Calibri" w:cs="Arial"/>
        </w:rPr>
      </w:pPr>
      <w:r w:rsidRPr="004736CA">
        <w:rPr>
          <w:rFonts w:eastAsia="Calibri" w:cs="Arial"/>
        </w:rPr>
        <w:t>Naročnik bo ponudnike, ki so oddali ponudbo skladno z določilom drugega odstavka 21. člena ZJN-3 pisno obvestil najkasneje v roku 30 dni od oddaje evidenčnega naročila.</w:t>
      </w:r>
    </w:p>
    <w:p w14:paraId="73165B75" w14:textId="77777777" w:rsidR="00CF4E46" w:rsidRPr="00CF4E46" w:rsidRDefault="00CF4E46" w:rsidP="00CF4E46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eastAsia="Calibri" w:cs="Arial"/>
        </w:rPr>
      </w:pPr>
    </w:p>
    <w:p w14:paraId="63B90C5E" w14:textId="13754911" w:rsidR="00C930CF" w:rsidRPr="00C930CF" w:rsidRDefault="00086CF3" w:rsidP="00CF4E46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lang w:eastAsia="sl-SI"/>
        </w:rPr>
      </w:pPr>
      <w:r w:rsidRPr="00C930CF">
        <w:rPr>
          <w:rFonts w:eastAsia="Calibri" w:cs="Arial"/>
        </w:rPr>
        <w:t xml:space="preserve">Ponudnik mora k ponudbi predložiti </w:t>
      </w:r>
      <w:r w:rsidR="00C930CF" w:rsidRPr="00CF4E46">
        <w:rPr>
          <w:rFonts w:eastAsia="Calibri" w:cs="Arial"/>
        </w:rPr>
        <w:t>s</w:t>
      </w:r>
      <w:r w:rsidR="00C930CF" w:rsidRPr="00CF4E46">
        <w:rPr>
          <w:rFonts w:eastAsia="Calibri" w:cs="Arial"/>
        </w:rPr>
        <w:t>kladno z določili 14. člena Zakona o integriteti in preprečevanju korupcije spodaj</w:t>
      </w:r>
      <w:r w:rsidR="00C930CF" w:rsidRPr="00CF4E46">
        <w:rPr>
          <w:rFonts w:eastAsia="Calibri" w:cs="Arial"/>
        </w:rPr>
        <w:t xml:space="preserve"> priložen obrazec, s katerim</w:t>
      </w:r>
      <w:r w:rsidR="00C930CF" w:rsidRPr="00CF4E46">
        <w:rPr>
          <w:rFonts w:eastAsia="Calibri" w:cs="Arial"/>
        </w:rPr>
        <w:t xml:space="preserve"> izjavlja, </w:t>
      </w:r>
      <w:r w:rsidR="00C930CF" w:rsidRPr="00CF4E46">
        <w:rPr>
          <w:rFonts w:eastAsia="Calibri" w:cs="Arial"/>
        </w:rPr>
        <w:t>kdo</w:t>
      </w:r>
      <w:r w:rsidR="00C930CF" w:rsidRPr="00CF4E46">
        <w:rPr>
          <w:rFonts w:eastAsia="Calibri" w:cs="Arial"/>
        </w:rPr>
        <w:t xml:space="preserve"> so družbeniki gospodarskega subjekta (podatki o udeležbi fizičnih in pravnih oseb v lastništvu gospodarskega subjekta</w:t>
      </w:r>
      <w:r w:rsidR="00C930CF" w:rsidRPr="006D26DA">
        <w:t>, vključno z udeležbo tihih družbenikov)</w:t>
      </w:r>
      <w:r w:rsidR="00C930CF">
        <w:t>.</w:t>
      </w:r>
    </w:p>
    <w:p w14:paraId="6B96FC88" w14:textId="77777777" w:rsidR="00086CF3" w:rsidRPr="00C930CF" w:rsidRDefault="00086CF3" w:rsidP="00C930CF">
      <w:pPr>
        <w:suppressAutoHyphens/>
        <w:autoSpaceDN w:val="0"/>
        <w:spacing w:after="160" w:line="240" w:lineRule="auto"/>
        <w:ind w:left="720"/>
        <w:contextualSpacing/>
        <w:jc w:val="both"/>
        <w:rPr>
          <w:rFonts w:cs="Arial"/>
          <w:lang w:eastAsia="sl-SI"/>
        </w:rPr>
      </w:pPr>
    </w:p>
    <w:p w14:paraId="2E229931" w14:textId="77777777" w:rsidR="004F42BE" w:rsidRPr="004736CA" w:rsidRDefault="004F42BE" w:rsidP="004F42BE">
      <w:pPr>
        <w:suppressAutoHyphens/>
        <w:autoSpaceDN w:val="0"/>
        <w:spacing w:after="160" w:line="240" w:lineRule="auto"/>
        <w:ind w:left="720"/>
        <w:contextualSpacing/>
        <w:jc w:val="both"/>
        <w:rPr>
          <w:rFonts w:cs="Arial"/>
          <w:lang w:eastAsia="sl-SI"/>
        </w:rPr>
      </w:pPr>
    </w:p>
    <w:p w14:paraId="3CB4D827" w14:textId="77777777" w:rsidR="004F42BE" w:rsidRPr="00A036C9" w:rsidRDefault="004F42BE" w:rsidP="004F42BE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eastAsia="Times New Roman" w:cs="Arial"/>
          <w:b/>
          <w:lang w:eastAsia="sl-SI"/>
        </w:rPr>
      </w:pPr>
      <w:r w:rsidRPr="004736CA">
        <w:rPr>
          <w:rFonts w:eastAsia="Calibri" w:cs="Arial"/>
        </w:rPr>
        <w:t xml:space="preserve">Ponudbene  vrednosti vključujejo: vse stroške, davke in morebitne popuste, stroške dela, režijske stroške, morebitne nadure, amortizacijo opreme, stroške dostave, odvoza, menjave blaga, rokovanja in del povezanih z embalažo, in morebitne druge stroške, ki vplivajo na izračun cene. </w:t>
      </w:r>
    </w:p>
    <w:p w14:paraId="7953A9DF" w14:textId="77777777" w:rsidR="00A036C9" w:rsidRPr="00A036C9" w:rsidRDefault="00A036C9" w:rsidP="00A036C9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eastAsia="Times New Roman" w:cs="Arial"/>
          <w:b/>
          <w:lang w:eastAsia="sl-SI"/>
        </w:rPr>
      </w:pPr>
    </w:p>
    <w:p w14:paraId="7393AD9E" w14:textId="3166DDCB" w:rsidR="00A036C9" w:rsidRPr="004736CA" w:rsidRDefault="00A036C9" w:rsidP="004F42BE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eastAsia="Times New Roman" w:cs="Arial"/>
          <w:b/>
          <w:lang w:eastAsia="sl-SI"/>
        </w:rPr>
      </w:pPr>
      <w:r>
        <w:rPr>
          <w:rFonts w:eastAsia="Calibri" w:cs="Arial"/>
        </w:rPr>
        <w:t>Ponudnik z oddajo ponudbe garantira, da podaja 12 mesečno garancijo na odpravo napak na medicinski opremi, zagotovi enkrat brezplačni preventivni pregled pred zaključitvijo garancijske dobe.</w:t>
      </w:r>
      <w:r w:rsidR="0043208A">
        <w:rPr>
          <w:rFonts w:eastAsia="Calibri" w:cs="Arial"/>
        </w:rPr>
        <w:t xml:space="preserve"> Navedeno ponudnik zapiše v svoji ponudbi.</w:t>
      </w:r>
    </w:p>
    <w:p w14:paraId="00D53314" w14:textId="77777777" w:rsidR="004F42BE" w:rsidRPr="004736CA" w:rsidRDefault="004F42BE" w:rsidP="004F42BE">
      <w:pPr>
        <w:autoSpaceDE w:val="0"/>
        <w:spacing w:after="0" w:line="240" w:lineRule="auto"/>
        <w:ind w:left="720"/>
        <w:contextualSpacing/>
        <w:jc w:val="both"/>
        <w:rPr>
          <w:rFonts w:eastAsia="Times New Roman" w:cs="Arial"/>
          <w:b/>
          <w:lang w:eastAsia="sl-SI"/>
        </w:rPr>
      </w:pPr>
    </w:p>
    <w:p w14:paraId="6721B8AF" w14:textId="6E9D205E" w:rsidR="004F42BE" w:rsidRPr="004736CA" w:rsidRDefault="004F42BE" w:rsidP="00222CD5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bCs/>
          <w:lang w:eastAsia="sl-SI"/>
        </w:rPr>
        <w:t>Naročnik bo naročil blago s pisno z naročilnico.  Naročnik bo v naročilnici opredeli</w:t>
      </w:r>
      <w:r w:rsidR="0043208A">
        <w:rPr>
          <w:rFonts w:eastAsia="Times New Roman" w:cs="Arial"/>
          <w:bCs/>
          <w:lang w:eastAsia="sl-SI"/>
        </w:rPr>
        <w:t>l</w:t>
      </w:r>
      <w:r w:rsidRPr="004736CA">
        <w:rPr>
          <w:rFonts w:eastAsia="Times New Roman" w:cs="Arial"/>
          <w:bCs/>
          <w:lang w:eastAsia="sl-SI"/>
        </w:rPr>
        <w:t xml:space="preserve"> vrste in količine blaga. </w:t>
      </w:r>
    </w:p>
    <w:p w14:paraId="73115F8A" w14:textId="77777777" w:rsidR="004736CA" w:rsidRPr="004736CA" w:rsidRDefault="004736CA" w:rsidP="004736CA">
      <w:p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</w:p>
    <w:p w14:paraId="09EE32FE" w14:textId="6C2295B6" w:rsidR="004F42BE" w:rsidRPr="004736CA" w:rsidRDefault="004F42BE" w:rsidP="004F42B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4736CA">
        <w:rPr>
          <w:rFonts w:eastAsia="Times New Roman" w:cs="Arial"/>
          <w:lang w:eastAsia="sl-SI"/>
        </w:rPr>
        <w:t>Izstavljen račun mora vsebovati podatke o naročnikovi številki naročilnice, le ta se izstavi po podpisani dobavnici s strani naročnika.</w:t>
      </w:r>
    </w:p>
    <w:p w14:paraId="063EB78B" w14:textId="77777777" w:rsidR="004F42BE" w:rsidRPr="004736CA" w:rsidRDefault="004F42BE" w:rsidP="00EA1AA1">
      <w:p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</w:p>
    <w:p w14:paraId="7F8331FD" w14:textId="2920EDF3" w:rsidR="004F42BE" w:rsidRPr="004736CA" w:rsidRDefault="00EA1AA1" w:rsidP="007D4E47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lang w:eastAsia="sl-SI"/>
        </w:rPr>
        <w:t>Dobavitelj mora vse račune naročniku pošiljati izključno v elektronski obliki (e-račun), skladno z veljavnim Zakonom o opravljanju plačilnih storitev za proračunske uporabnike.</w:t>
      </w:r>
    </w:p>
    <w:p w14:paraId="2C9CED39" w14:textId="77777777" w:rsidR="00EA1AA1" w:rsidRPr="004736CA" w:rsidRDefault="00EA1AA1" w:rsidP="00EA1AA1">
      <w:pPr>
        <w:pStyle w:val="Odstavekseznama"/>
        <w:rPr>
          <w:rFonts w:cs="Arial"/>
          <w:bCs/>
        </w:rPr>
      </w:pPr>
    </w:p>
    <w:p w14:paraId="1B4579EA" w14:textId="14559187" w:rsidR="00EA1AA1" w:rsidRPr="004736CA" w:rsidRDefault="00EA1AA1" w:rsidP="00EA1AA1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eastAsia="Times New Roman" w:cs="Arial"/>
          <w:bCs/>
          <w:lang w:eastAsia="zh-CN"/>
        </w:rPr>
      </w:pPr>
      <w:r w:rsidRPr="004736CA">
        <w:rPr>
          <w:rFonts w:eastAsia="Times New Roman" w:cs="Arial"/>
          <w:bCs/>
          <w:lang w:eastAsia="zh-CN"/>
        </w:rPr>
        <w:t xml:space="preserve">Ponudnik mora zagotavljati veljavnost ponudbe do </w:t>
      </w:r>
      <w:r w:rsidR="005D03F6">
        <w:rPr>
          <w:rFonts w:eastAsia="Times New Roman" w:cs="Arial"/>
          <w:bCs/>
          <w:u w:val="single"/>
          <w:lang w:eastAsia="zh-CN"/>
        </w:rPr>
        <w:t>17</w:t>
      </w:r>
      <w:r w:rsidRPr="004736CA">
        <w:rPr>
          <w:rFonts w:eastAsia="Times New Roman" w:cs="Arial"/>
          <w:bCs/>
          <w:u w:val="single"/>
          <w:lang w:eastAsia="zh-CN"/>
        </w:rPr>
        <w:t>.0</w:t>
      </w:r>
      <w:r w:rsidR="005D03F6">
        <w:rPr>
          <w:rFonts w:eastAsia="Times New Roman" w:cs="Arial"/>
          <w:bCs/>
          <w:u w:val="single"/>
          <w:lang w:eastAsia="zh-CN"/>
        </w:rPr>
        <w:t>7</w:t>
      </w:r>
      <w:r w:rsidRPr="004736CA">
        <w:rPr>
          <w:rFonts w:eastAsia="Times New Roman" w:cs="Arial"/>
          <w:bCs/>
          <w:u w:val="single"/>
          <w:lang w:eastAsia="zh-CN"/>
        </w:rPr>
        <w:t>.2024.</w:t>
      </w:r>
      <w:r w:rsidRPr="004736CA">
        <w:rPr>
          <w:rFonts w:eastAsia="Times New Roman" w:cs="Arial"/>
          <w:bCs/>
          <w:lang w:eastAsia="zh-CN"/>
        </w:rPr>
        <w:t xml:space="preserve"> </w:t>
      </w:r>
    </w:p>
    <w:p w14:paraId="355D56AB" w14:textId="77777777" w:rsidR="00642E13" w:rsidRPr="004736CA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80EA85B" w14:textId="77777777" w:rsidR="00642E13" w:rsidRDefault="00642E13" w:rsidP="00F573A5">
      <w:pPr>
        <w:suppressAutoHyphens/>
        <w:autoSpaceDN w:val="0"/>
        <w:spacing w:after="0" w:line="240" w:lineRule="auto"/>
        <w:ind w:left="720"/>
        <w:contextualSpacing/>
        <w:jc w:val="both"/>
        <w:rPr>
          <w:rFonts w:eastAsia="Times New Roman" w:cs="Arial"/>
          <w:bCs/>
          <w:lang w:eastAsia="zh-CN"/>
        </w:rPr>
      </w:pPr>
    </w:p>
    <w:p w14:paraId="5E131C5F" w14:textId="77777777" w:rsidR="00642E13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48E31A4" w14:textId="5D4AAB58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>Vodja službe za nabavo in javna naročila</w:t>
      </w:r>
    </w:p>
    <w:p w14:paraId="4623FB61" w14:textId="77777777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</w:p>
    <w:p w14:paraId="6CC5351E" w14:textId="6C4D33E3" w:rsidR="00642E13" w:rsidRPr="00EA1AA1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>Mateja Malovrh, univ.dipl. geog. in prof.</w:t>
      </w:r>
    </w:p>
    <w:p w14:paraId="5362CBCD" w14:textId="77777777" w:rsidR="00EA1AA1" w:rsidRPr="00EA1AA1" w:rsidRDefault="00EA1AA1" w:rsidP="00642E13">
      <w:pPr>
        <w:suppressAutoHyphens/>
        <w:autoSpaceDN w:val="0"/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3F7B3F" w14:textId="77777777" w:rsidR="00B5345F" w:rsidRDefault="00B5345F" w:rsidP="0043208A">
      <w:p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</w:p>
    <w:p w14:paraId="57800D4C" w14:textId="77777777" w:rsidR="00B5345F" w:rsidRDefault="00B5345F" w:rsidP="00EA1AA1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cs="Arial"/>
          <w:bCs/>
        </w:rPr>
      </w:pPr>
    </w:p>
    <w:p w14:paraId="430BBCA2" w14:textId="77777777" w:rsidR="00B5345F" w:rsidRPr="00C674F9" w:rsidRDefault="00B5345F" w:rsidP="00B5345F">
      <w:pPr>
        <w:pStyle w:val="Naslov1"/>
        <w:pBdr>
          <w:top w:val="single" w:sz="36" w:space="1" w:color="7EFF09"/>
          <w:left w:val="single" w:sz="36" w:space="5" w:color="7EFF09"/>
          <w:bottom w:val="single" w:sz="36" w:space="1" w:color="7EFF09"/>
          <w:right w:val="single" w:sz="36" w:space="0" w:color="7EFF09"/>
        </w:pBdr>
        <w:shd w:val="clear" w:color="auto" w:fill="7BF949"/>
        <w:tabs>
          <w:tab w:val="left" w:pos="2700"/>
        </w:tabs>
        <w:spacing w:before="0" w:after="120"/>
        <w:ind w:left="1985" w:right="6190" w:hanging="1985"/>
        <w:rPr>
          <w:b/>
          <w:color w:val="auto"/>
          <w:sz w:val="22"/>
          <w:szCs w:val="22"/>
        </w:rPr>
      </w:pPr>
      <w:r w:rsidRPr="00C674F9">
        <w:rPr>
          <w:b/>
          <w:color w:val="auto"/>
          <w:sz w:val="22"/>
          <w:szCs w:val="22"/>
          <w:highlight w:val="yellow"/>
        </w:rPr>
        <w:t>Izjava o lastniških deležih</w:t>
      </w:r>
    </w:p>
    <w:p w14:paraId="34507AC7" w14:textId="77777777" w:rsidR="00B5345F" w:rsidRPr="006D26DA" w:rsidRDefault="00B5345F" w:rsidP="00B5345F">
      <w:pPr>
        <w:spacing w:before="225" w:after="225" w:line="240" w:lineRule="auto"/>
        <w:jc w:val="both"/>
        <w:rPr>
          <w:rFonts w:ascii="Helvetica" w:hAnsi="Helvetica" w:cs="Helvetica"/>
        </w:rPr>
      </w:pPr>
      <w:r w:rsidRPr="006D26DA">
        <w:t>Skladno z določili 14. člena Zakona o integriteti in preprečevanju korupcije spodaj podpisani zakoniti zastopnik gospodarskega subjekta:</w:t>
      </w:r>
    </w:p>
    <w:p w14:paraId="0E82FBAA" w14:textId="77777777" w:rsidR="00B5345F" w:rsidRPr="006D26DA" w:rsidRDefault="00B5345F" w:rsidP="00B5345F">
      <w:pPr>
        <w:spacing w:before="225" w:after="225" w:line="240" w:lineRule="auto"/>
        <w:jc w:val="both"/>
      </w:pPr>
      <w:r w:rsidRPr="006D26DA">
        <w:t>- izjavljam, da so družbeniki gospodarskega subjekta (podatki o udeležbi fizičnih in pravnih oseb v lastništvu gospodarskega subjekta, vključno z udeležbo tihih družbenikov):</w:t>
      </w:r>
    </w:p>
    <w:tbl>
      <w:tblPr>
        <w:tblW w:w="5000" w:type="pct"/>
        <w:tblInd w:w="108" w:type="dxa"/>
        <w:tblBorders>
          <w:top w:val="outset" w:sz="4" w:space="0" w:color="808080"/>
          <w:left w:val="outset" w:sz="4" w:space="0" w:color="808080"/>
          <w:bottom w:val="outset" w:sz="4" w:space="0" w:color="808080"/>
          <w:right w:val="outset" w:sz="4" w:space="0" w:color="808080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8"/>
        <w:gridCol w:w="3019"/>
        <w:gridCol w:w="3019"/>
      </w:tblGrid>
      <w:tr w:rsidR="00B5345F" w:rsidRPr="006D26DA" w14:paraId="473E13E2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1FD544A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Ime in priimek</w:t>
            </w:r>
          </w:p>
          <w:p w14:paraId="7E97892C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</w:pPr>
            <w:r w:rsidRPr="006D26DA">
              <w:rPr>
                <w:bCs/>
                <w:position w:val="-2"/>
              </w:rPr>
              <w:t>ali</w:t>
            </w:r>
          </w:p>
          <w:p w14:paraId="16766B93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Firma in sedež pravne osebe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809B35A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Naslov prebivališča</w:t>
            </w:r>
          </w:p>
          <w:p w14:paraId="07327271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</w:pPr>
            <w:r w:rsidRPr="006D26DA">
              <w:rPr>
                <w:bCs/>
                <w:position w:val="-2"/>
              </w:rPr>
              <w:t>ali</w:t>
            </w:r>
          </w:p>
          <w:p w14:paraId="355D1E5C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Davčna in matična številka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06289EF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Delež lastništva</w:t>
            </w:r>
          </w:p>
          <w:p w14:paraId="6F527FD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</w:pPr>
            <w:r w:rsidRPr="006D26DA">
              <w:rPr>
                <w:bCs/>
                <w:position w:val="-2"/>
              </w:rPr>
              <w:t>ali</w:t>
            </w:r>
          </w:p>
          <w:p w14:paraId="4AFF827F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Delež lastništva gospodarskega subjekta</w:t>
            </w:r>
          </w:p>
        </w:tc>
      </w:tr>
      <w:tr w:rsidR="00B5345F" w:rsidRPr="006D26DA" w14:paraId="67AFDFF2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338DA576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C1169F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31B4196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5C6E5A7C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612F398D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6BBFD2FA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390DAB3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34AE01C9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0922A6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27185B6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68237E37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5759B643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28754E3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6CD04C46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0E0B020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</w:tbl>
    <w:p w14:paraId="27B1FB83" w14:textId="77777777" w:rsidR="00B5345F" w:rsidRPr="006D26DA" w:rsidRDefault="00B5345F" w:rsidP="00B5345F">
      <w:pPr>
        <w:spacing w:before="225" w:after="225" w:line="240" w:lineRule="auto"/>
        <w:jc w:val="both"/>
        <w:rPr>
          <w:rFonts w:ascii="Helvetica" w:hAnsi="Helvetica" w:cs="Helvetica"/>
        </w:rPr>
      </w:pPr>
      <w:r w:rsidRPr="006D26DA">
        <w:t>- izjavljam,  da so gospodarski subjekti za katere se glede na določbe zakona, ki ureja gospodarske družbe, šteje, da so povezane družbe z gospodarskim subjektom</w:t>
      </w:r>
    </w:p>
    <w:tbl>
      <w:tblPr>
        <w:tblW w:w="5000" w:type="pct"/>
        <w:tblInd w:w="108" w:type="dxa"/>
        <w:tblBorders>
          <w:top w:val="outset" w:sz="4" w:space="0" w:color="808080"/>
          <w:left w:val="outset" w:sz="4" w:space="0" w:color="808080"/>
          <w:bottom w:val="outset" w:sz="4" w:space="0" w:color="808080"/>
          <w:right w:val="outset" w:sz="4" w:space="0" w:color="808080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8"/>
        <w:gridCol w:w="3019"/>
        <w:gridCol w:w="3019"/>
      </w:tblGrid>
      <w:tr w:rsidR="00B5345F" w:rsidRPr="006D26DA" w14:paraId="065DB86A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720A9BE4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Firma in sedež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1C0B68B9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Davčna in matična številka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7CBD5473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bCs/>
                <w:position w:val="-2"/>
              </w:rPr>
              <w:t>Delež lastništva gospodarskega subjekta</w:t>
            </w:r>
          </w:p>
        </w:tc>
      </w:tr>
      <w:tr w:rsidR="00B5345F" w:rsidRPr="006D26DA" w14:paraId="791FAFC0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4787F11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DAF90BC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435042CE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13FE6370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4FA64D90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39FA6E0C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575C88F1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2FCED944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1398A05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37709C7C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76302380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  <w:tr w:rsidR="00B5345F" w:rsidRPr="006D26DA" w14:paraId="0E29EB9B" w14:textId="77777777" w:rsidTr="006A7A15"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2D71D19B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0283013A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283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vAlign w:val="center"/>
          </w:tcPr>
          <w:p w14:paraId="76D2C058" w14:textId="77777777" w:rsidR="00B5345F" w:rsidRPr="006D26DA" w:rsidRDefault="00B5345F" w:rsidP="006A7A15">
            <w:pPr>
              <w:spacing w:before="135" w:after="135" w:line="240" w:lineRule="auto"/>
              <w:jc w:val="both"/>
              <w:textAlignment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</w:tr>
    </w:tbl>
    <w:p w14:paraId="7940589F" w14:textId="77777777" w:rsidR="00B5345F" w:rsidRPr="006D26DA" w:rsidRDefault="00B5345F" w:rsidP="00B5345F">
      <w:pPr>
        <w:spacing w:before="225" w:after="225" w:line="240" w:lineRule="auto"/>
        <w:jc w:val="both"/>
        <w:rPr>
          <w:rFonts w:ascii="Helvetica" w:hAnsi="Helvetica" w:cs="Helvetica"/>
        </w:rPr>
      </w:pPr>
      <w:r w:rsidRPr="006D26DA">
        <w:t>oziroma v kolikor v zgornji tabeli ni naveden noben gospodarski subjekt izjavljam, da ne obstajajo gospodarski subjekti, ki se skladno z določili zakona, ki ureja gospodarske družbe, štejejo za povezane družbe z gospodarskim subjektom.</w:t>
      </w:r>
    </w:p>
    <w:tbl>
      <w:tblPr>
        <w:tblW w:w="8745" w:type="dxa"/>
        <w:tblInd w:w="108" w:type="dxa"/>
        <w:tblLook w:val="00A0" w:firstRow="1" w:lastRow="0" w:firstColumn="1" w:lastColumn="0" w:noHBand="0" w:noVBand="0"/>
      </w:tblPr>
      <w:tblGrid>
        <w:gridCol w:w="4080"/>
        <w:gridCol w:w="4665"/>
      </w:tblGrid>
      <w:tr w:rsidR="00B5345F" w:rsidRPr="006D26DA" w14:paraId="2F304390" w14:textId="77777777" w:rsidTr="006A7A15">
        <w:tc>
          <w:tcPr>
            <w:tcW w:w="4080" w:type="dxa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14:paraId="3494B842" w14:textId="77777777" w:rsidR="00B5345F" w:rsidRPr="006D26DA" w:rsidRDefault="00B5345F" w:rsidP="006A7A15">
            <w:pPr>
              <w:spacing w:after="0" w:line="240" w:lineRule="auto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Kraj in datum:</w:t>
            </w:r>
          </w:p>
        </w:tc>
        <w:tc>
          <w:tcPr>
            <w:tcW w:w="0" w:type="auto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14:paraId="486D966A" w14:textId="77777777" w:rsidR="00B5345F" w:rsidRPr="006D26DA" w:rsidRDefault="00B5345F" w:rsidP="006A7A15">
            <w:pPr>
              <w:spacing w:after="0" w:line="240" w:lineRule="auto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Ime in priimek: _____________________</w:t>
            </w:r>
          </w:p>
        </w:tc>
      </w:tr>
      <w:tr w:rsidR="00B5345F" w:rsidRPr="006D26DA" w14:paraId="48B97047" w14:textId="77777777" w:rsidTr="006A7A15">
        <w:tc>
          <w:tcPr>
            <w:tcW w:w="4080" w:type="dxa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14:paraId="699CCA18" w14:textId="77777777" w:rsidR="00B5345F" w:rsidRPr="006D26DA" w:rsidRDefault="00B5345F" w:rsidP="006A7A15">
            <w:pPr>
              <w:spacing w:after="0" w:line="240" w:lineRule="auto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 </w:t>
            </w:r>
          </w:p>
        </w:tc>
        <w:tc>
          <w:tcPr>
            <w:tcW w:w="0" w:type="auto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14:paraId="3F01F24E" w14:textId="77777777" w:rsidR="00B5345F" w:rsidRPr="006D26DA" w:rsidRDefault="00B5345F" w:rsidP="006A7A15">
            <w:pPr>
              <w:spacing w:after="0" w:line="240" w:lineRule="auto"/>
              <w:jc w:val="center"/>
              <w:rPr>
                <w:rFonts w:ascii="Helvetica" w:hAnsi="Helvetica" w:cs="Helvetica"/>
              </w:rPr>
            </w:pPr>
            <w:r w:rsidRPr="006D26DA">
              <w:rPr>
                <w:position w:val="-2"/>
              </w:rPr>
              <w:t>(žig in podpis)</w:t>
            </w:r>
          </w:p>
        </w:tc>
      </w:tr>
    </w:tbl>
    <w:p w14:paraId="7E95CEFE" w14:textId="77777777" w:rsidR="00B5345F" w:rsidRDefault="00B5345F" w:rsidP="00EA1AA1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cs="Arial"/>
          <w:bCs/>
        </w:rPr>
      </w:pPr>
    </w:p>
    <w:p w14:paraId="41CBD088" w14:textId="77777777" w:rsidR="00B5345F" w:rsidRPr="00EA1AA1" w:rsidRDefault="00B5345F" w:rsidP="00EA1AA1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cs="Arial"/>
          <w:bCs/>
        </w:rPr>
      </w:pPr>
    </w:p>
    <w:sectPr w:rsidR="00B5345F" w:rsidRPr="00EA1AA1" w:rsidSect="005F54BD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F45ED" w14:textId="77777777" w:rsidR="005F54BD" w:rsidRDefault="005F54BD" w:rsidP="00AE5458">
      <w:pPr>
        <w:spacing w:after="0" w:line="240" w:lineRule="auto"/>
      </w:pPr>
      <w:r>
        <w:separator/>
      </w:r>
    </w:p>
  </w:endnote>
  <w:endnote w:type="continuationSeparator" w:id="0">
    <w:p w14:paraId="699D9483" w14:textId="77777777" w:rsidR="005F54BD" w:rsidRDefault="005F54BD" w:rsidP="00AE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B81C" w14:textId="58AAD4FA" w:rsidR="00AE5458" w:rsidRDefault="00AE5458">
    <w:pPr>
      <w:pStyle w:val="Noga"/>
    </w:pPr>
    <w:r>
      <w:rPr>
        <w:noProof/>
      </w:rPr>
      <w:drawing>
        <wp:inline distT="0" distB="0" distL="0" distR="0" wp14:anchorId="2CB96F09" wp14:editId="209DA836">
          <wp:extent cx="5760720" cy="628015"/>
          <wp:effectExtent l="0" t="0" r="0" b="63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47EF4" w14:textId="77777777" w:rsidR="005F54BD" w:rsidRDefault="005F54BD" w:rsidP="00AE5458">
      <w:pPr>
        <w:spacing w:after="0" w:line="240" w:lineRule="auto"/>
      </w:pPr>
      <w:r>
        <w:separator/>
      </w:r>
    </w:p>
  </w:footnote>
  <w:footnote w:type="continuationSeparator" w:id="0">
    <w:p w14:paraId="46EF5939" w14:textId="77777777" w:rsidR="005F54BD" w:rsidRDefault="005F54BD" w:rsidP="00AE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F994" w14:textId="7BE4405E" w:rsidR="00AE5458" w:rsidRDefault="00AE5458" w:rsidP="00AE5458">
    <w:pPr>
      <w:pStyle w:val="Glava"/>
      <w:ind w:firstLine="70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8661F6" wp14:editId="0469187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0720" cy="908050"/>
          <wp:effectExtent l="0" t="0" r="0" b="6350"/>
          <wp:wrapNone/>
          <wp:docPr id="2" name="Slika 2" descr="novi dopisni list zgo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novi dopisni list zgor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E6C"/>
    <w:multiLevelType w:val="hybridMultilevel"/>
    <w:tmpl w:val="7C80BA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6E39"/>
    <w:multiLevelType w:val="hybridMultilevel"/>
    <w:tmpl w:val="C180DF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4869"/>
    <w:multiLevelType w:val="hybridMultilevel"/>
    <w:tmpl w:val="6444E970"/>
    <w:lvl w:ilvl="0" w:tplc="0424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91" w:hanging="360"/>
      </w:pPr>
    </w:lvl>
    <w:lvl w:ilvl="2" w:tplc="0424001B">
      <w:start w:val="1"/>
      <w:numFmt w:val="lowerRoman"/>
      <w:lvlText w:val="%3."/>
      <w:lvlJc w:val="right"/>
      <w:pPr>
        <w:ind w:left="2611" w:hanging="180"/>
      </w:pPr>
    </w:lvl>
    <w:lvl w:ilvl="3" w:tplc="0424000F">
      <w:start w:val="1"/>
      <w:numFmt w:val="decimal"/>
      <w:lvlText w:val="%4."/>
      <w:lvlJc w:val="left"/>
      <w:pPr>
        <w:ind w:left="3331" w:hanging="360"/>
      </w:pPr>
    </w:lvl>
    <w:lvl w:ilvl="4" w:tplc="04240019">
      <w:start w:val="1"/>
      <w:numFmt w:val="lowerLetter"/>
      <w:lvlText w:val="%5."/>
      <w:lvlJc w:val="left"/>
      <w:pPr>
        <w:ind w:left="4051" w:hanging="360"/>
      </w:pPr>
    </w:lvl>
    <w:lvl w:ilvl="5" w:tplc="0424001B">
      <w:start w:val="1"/>
      <w:numFmt w:val="lowerRoman"/>
      <w:lvlText w:val="%6."/>
      <w:lvlJc w:val="right"/>
      <w:pPr>
        <w:ind w:left="4771" w:hanging="180"/>
      </w:pPr>
    </w:lvl>
    <w:lvl w:ilvl="6" w:tplc="0424000F">
      <w:start w:val="1"/>
      <w:numFmt w:val="decimal"/>
      <w:lvlText w:val="%7."/>
      <w:lvlJc w:val="left"/>
      <w:pPr>
        <w:ind w:left="5491" w:hanging="360"/>
      </w:pPr>
    </w:lvl>
    <w:lvl w:ilvl="7" w:tplc="04240019">
      <w:start w:val="1"/>
      <w:numFmt w:val="lowerLetter"/>
      <w:lvlText w:val="%8."/>
      <w:lvlJc w:val="left"/>
      <w:pPr>
        <w:ind w:left="6211" w:hanging="360"/>
      </w:pPr>
    </w:lvl>
    <w:lvl w:ilvl="8" w:tplc="0424001B">
      <w:start w:val="1"/>
      <w:numFmt w:val="lowerRoman"/>
      <w:lvlText w:val="%9."/>
      <w:lvlJc w:val="right"/>
      <w:pPr>
        <w:ind w:left="6931" w:hanging="180"/>
      </w:pPr>
    </w:lvl>
  </w:abstractNum>
  <w:abstractNum w:abstractNumId="3" w15:restartNumberingAfterBreak="0">
    <w:nsid w:val="28E63743"/>
    <w:multiLevelType w:val="hybridMultilevel"/>
    <w:tmpl w:val="44087A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90E5F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52DFC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E362031"/>
    <w:multiLevelType w:val="hybridMultilevel"/>
    <w:tmpl w:val="7BA6F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50CF0"/>
    <w:multiLevelType w:val="hybridMultilevel"/>
    <w:tmpl w:val="22687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F0791"/>
    <w:multiLevelType w:val="hybridMultilevel"/>
    <w:tmpl w:val="5F549AD6"/>
    <w:lvl w:ilvl="0" w:tplc="F87C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82AE0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E047E"/>
    <w:multiLevelType w:val="hybridMultilevel"/>
    <w:tmpl w:val="E702C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258A1"/>
    <w:multiLevelType w:val="hybridMultilevel"/>
    <w:tmpl w:val="7A46694C"/>
    <w:lvl w:ilvl="0" w:tplc="2EDE5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24200"/>
    <w:multiLevelType w:val="hybridMultilevel"/>
    <w:tmpl w:val="F0269400"/>
    <w:lvl w:ilvl="0" w:tplc="5434B7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88776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5893143">
    <w:abstractNumId w:val="2"/>
  </w:num>
  <w:num w:numId="3" w16cid:durableId="415171101">
    <w:abstractNumId w:val="4"/>
  </w:num>
  <w:num w:numId="4" w16cid:durableId="1138567816">
    <w:abstractNumId w:val="9"/>
  </w:num>
  <w:num w:numId="5" w16cid:durableId="1009523725">
    <w:abstractNumId w:val="7"/>
  </w:num>
  <w:num w:numId="6" w16cid:durableId="1786655180">
    <w:abstractNumId w:val="3"/>
  </w:num>
  <w:num w:numId="7" w16cid:durableId="880938625">
    <w:abstractNumId w:val="10"/>
  </w:num>
  <w:num w:numId="8" w16cid:durableId="671489565">
    <w:abstractNumId w:val="0"/>
  </w:num>
  <w:num w:numId="9" w16cid:durableId="1272394343">
    <w:abstractNumId w:val="5"/>
  </w:num>
  <w:num w:numId="10" w16cid:durableId="1241404248">
    <w:abstractNumId w:val="1"/>
  </w:num>
  <w:num w:numId="11" w16cid:durableId="417411197">
    <w:abstractNumId w:val="6"/>
  </w:num>
  <w:num w:numId="12" w16cid:durableId="15913488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EE"/>
    <w:rsid w:val="00085083"/>
    <w:rsid w:val="00086CF3"/>
    <w:rsid w:val="00237BEE"/>
    <w:rsid w:val="0043208A"/>
    <w:rsid w:val="004736CA"/>
    <w:rsid w:val="004D638E"/>
    <w:rsid w:val="004F42BE"/>
    <w:rsid w:val="005332B8"/>
    <w:rsid w:val="005D03F6"/>
    <w:rsid w:val="005F54BD"/>
    <w:rsid w:val="00642E13"/>
    <w:rsid w:val="007051A2"/>
    <w:rsid w:val="009065E5"/>
    <w:rsid w:val="00972B55"/>
    <w:rsid w:val="009B533D"/>
    <w:rsid w:val="00A036C9"/>
    <w:rsid w:val="00AE5458"/>
    <w:rsid w:val="00B5345F"/>
    <w:rsid w:val="00B830E2"/>
    <w:rsid w:val="00C06944"/>
    <w:rsid w:val="00C930CF"/>
    <w:rsid w:val="00CF4E46"/>
    <w:rsid w:val="00E12203"/>
    <w:rsid w:val="00EA1AA1"/>
    <w:rsid w:val="00F5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2A3A"/>
  <w15:chartTrackingRefBased/>
  <w15:docId w15:val="{4D42F9C2-ECEB-4184-8344-073CD999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7BEE"/>
    <w:pPr>
      <w:spacing w:after="200" w:line="276" w:lineRule="auto"/>
    </w:pPr>
    <w:rPr>
      <w:rFonts w:ascii="Arial" w:hAnsi="Arial"/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B5345F"/>
    <w:pPr>
      <w:keepNext/>
      <w:keepLines/>
      <w:spacing w:before="480" w:after="0"/>
      <w:outlineLvl w:val="0"/>
    </w:pPr>
    <w:rPr>
      <w:rFonts w:eastAsiaTheme="majorEastAsia" w:cstheme="majorBidi"/>
      <w:bCs/>
      <w:color w:val="0084A9"/>
      <w:sz w:val="40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37BEE"/>
    <w:pPr>
      <w:spacing w:before="100" w:beforeAutospacing="1" w:after="100" w:afterAutospacing="1" w:line="240" w:lineRule="auto"/>
    </w:pPr>
    <w:rPr>
      <w:rFonts w:ascii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972B5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72B55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72B5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5458"/>
    <w:rPr>
      <w:rFonts w:ascii="Arial" w:hAnsi="Arial"/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5458"/>
    <w:rPr>
      <w:rFonts w:ascii="Arial" w:hAnsi="Arial"/>
      <w:kern w:val="0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B5345F"/>
    <w:rPr>
      <w:rFonts w:ascii="Arial" w:eastAsiaTheme="majorEastAsia" w:hAnsi="Arial" w:cstheme="majorBidi"/>
      <w:bCs/>
      <w:color w:val="0084A9"/>
      <w:kern w:val="0"/>
      <w:sz w:val="4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bava.sbj@sb-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1096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25</cp:revision>
  <dcterms:created xsi:type="dcterms:W3CDTF">2024-04-02T07:04:00Z</dcterms:created>
  <dcterms:modified xsi:type="dcterms:W3CDTF">2024-04-11T06:04:00Z</dcterms:modified>
</cp:coreProperties>
</file>